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C5" w:rsidRDefault="000109C5" w:rsidP="000109C5">
      <w:pPr>
        <w:shd w:val="clear" w:color="auto" w:fill="FFFFFF"/>
        <w:spacing w:before="120" w:after="0" w:line="300" w:lineRule="atLeast"/>
        <w:jc w:val="center"/>
        <w:outlineLvl w:val="1"/>
        <w:rPr>
          <w:rFonts w:ascii="Times New Roman" w:eastAsia="Times New Roman" w:hAnsi="Times New Roman" w:cs="Times New Roman"/>
          <w:b/>
          <w:bCs/>
          <w:sz w:val="28"/>
          <w:szCs w:val="28"/>
        </w:rPr>
      </w:pPr>
      <w:r w:rsidRPr="00BC539D">
        <w:rPr>
          <w:rFonts w:ascii="Times New Roman" w:eastAsia="Times New Roman" w:hAnsi="Times New Roman" w:cs="Times New Roman"/>
          <w:b/>
          <w:bCs/>
          <w:sz w:val="28"/>
          <w:szCs w:val="28"/>
        </w:rPr>
        <w:t>Tổng cục thuế thông báo V/v triển khai dịch vụ Thuế điện tử (eTax) cho 17 tỉnh/thành phố</w:t>
      </w:r>
    </w:p>
    <w:p w:rsidR="000109C5" w:rsidRPr="00BC539D" w:rsidRDefault="000109C5" w:rsidP="000109C5">
      <w:pPr>
        <w:shd w:val="clear" w:color="auto" w:fill="FFFFFF"/>
        <w:spacing w:before="120" w:after="0" w:line="300" w:lineRule="atLeast"/>
        <w:jc w:val="center"/>
        <w:outlineLvl w:val="1"/>
        <w:rPr>
          <w:rFonts w:ascii="Times New Roman" w:eastAsia="Times New Roman" w:hAnsi="Times New Roman" w:cs="Times New Roman"/>
          <w:b/>
          <w:bCs/>
          <w:i/>
          <w:iCs/>
          <w:color w:val="000080"/>
          <w:sz w:val="28"/>
          <w:szCs w:val="28"/>
        </w:rPr>
      </w:pP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Từ 17h30 ngày 22/11/2019 đến 8h ngày 25/11/2019, Tổng cục Thuế dừng hệ thống Khai thuế điện tử - iHTKK (tại đường dẫn http://nhantokhai.gdt.gov.vn) và Nộp thuế điện tử - NTĐT (tại đường dẫn http://nopthue.gdt.gov.vn) đối với các doanh nghiệp thuộc quản lý của Cơ quan thuế các tỉnh/thành phố: </w:t>
      </w:r>
      <w:r w:rsidRPr="00BC539D">
        <w:rPr>
          <w:rFonts w:ascii="Times New Roman" w:eastAsia="Times New Roman" w:hAnsi="Times New Roman" w:cs="Times New Roman"/>
          <w:b/>
          <w:bCs/>
          <w:color w:val="000000"/>
          <w:sz w:val="24"/>
          <w:szCs w:val="24"/>
        </w:rPr>
        <w:t>Bình Phước, Bình Dương, Cần Thơ, Tây Ninh, Bà Rịa-Vũng Tàu, Long An, Đồng Tháp, Tiền Giang, An Giang, Bến Tre, Vĩnh Long, Trà Vinh, Hậu Giang, Kiên Giang, Sóc Trăng, Bạc Liêu, Cà Mau</w:t>
      </w:r>
      <w:r w:rsidRPr="00BC539D">
        <w:rPr>
          <w:rFonts w:ascii="Times New Roman" w:eastAsia="Times New Roman" w:hAnsi="Times New Roman" w:cs="Times New Roman"/>
          <w:color w:val="000000"/>
          <w:sz w:val="24"/>
          <w:szCs w:val="24"/>
        </w:rPr>
        <w:t> để chuyển đổi sang hệ thống mới Dịch vụ thuế điện tử (eTax).</w:t>
      </w: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Bắt đầu từ 8h ngày 25/11/2019, các doanh nghiệp thuộc các cơ quan thuế trên sử dụng hệ thống eTax tại đường dẫn http://thuedientu.gdt.gov.vn thay thế cho hệ thống khai iHTKK và NTĐT để thực hiện khai thuế, nộp thuế, hoàn thuế điện tử.</w:t>
      </w: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Cách đăng nhập và sử dụng dịch vụ trên hệ thống eTax như sau:</w:t>
      </w:r>
    </w:p>
    <w:p w:rsidR="000109C5" w:rsidRPr="00BC539D" w:rsidRDefault="000109C5" w:rsidP="000109C5">
      <w:pPr>
        <w:numPr>
          <w:ilvl w:val="0"/>
          <w:numId w:val="1"/>
        </w:numPr>
        <w:shd w:val="clear" w:color="auto" w:fill="FFFFFF"/>
        <w:spacing w:before="120" w:after="0" w:line="300" w:lineRule="atLeast"/>
        <w:jc w:val="both"/>
        <w:rPr>
          <w:rFonts w:ascii="Times New Roman" w:eastAsia="Times New Roman" w:hAnsi="Times New Roman" w:cs="Times New Roman"/>
          <w:color w:val="000000"/>
          <w:sz w:val="24"/>
          <w:szCs w:val="24"/>
        </w:rPr>
      </w:pPr>
      <w:r w:rsidRPr="00BC539D">
        <w:rPr>
          <w:rFonts w:ascii="Times New Roman" w:eastAsia="Times New Roman" w:hAnsi="Times New Roman" w:cs="Times New Roman"/>
          <w:color w:val="000000"/>
          <w:sz w:val="24"/>
          <w:szCs w:val="24"/>
        </w:rPr>
        <w:t>Trường hợp người sử dụng đã có mật khẩu của hệ thống Nộp thuế điện tử đã sử dụng trước đó (ví dụ mật khẩu là: GH$ki559) tại website nopthue.gdt.gov.vn, người sử dụng đăng nhập vào eTax bằng tài khoản: MST-QL (ví dụ: 0100231226-QL), nhập mật khẩu là mật khẩu đăng nhập vào hệ thống Nộp thuế điện tử đã có (GH$ki559) để sử dụng tất cả các dịch vụ: Khai thuế, Hoàn thuế, Nộp thuế, Tra cứu, Quản lý và phân quyền tài khoản, Hỏi đáp.</w:t>
      </w:r>
    </w:p>
    <w:p w:rsidR="000109C5" w:rsidRPr="00BC539D" w:rsidRDefault="000109C5" w:rsidP="000109C5">
      <w:pPr>
        <w:shd w:val="clear" w:color="auto" w:fill="FFFFFF"/>
        <w:spacing w:before="120" w:after="0" w:line="300" w:lineRule="atLeast"/>
        <w:ind w:left="630"/>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Từ tài khoản này, tùy theo yêu cầu quản lý của doanh nghiệp, người sử dụng có thể tạo, phân quyền cho các tài khoản phụ (phân quyền cho cán bộ quản lý theo chức năng). Cách thức phân quyền chi tiết quý vị có thể xem và tải tại phần hướng dẫn sử dụng ứng dụng.</w:t>
      </w:r>
    </w:p>
    <w:p w:rsidR="000109C5" w:rsidRPr="00BC539D" w:rsidRDefault="000109C5" w:rsidP="000109C5">
      <w:pPr>
        <w:numPr>
          <w:ilvl w:val="0"/>
          <w:numId w:val="2"/>
        </w:numPr>
        <w:shd w:val="clear" w:color="auto" w:fill="FFFFFF"/>
        <w:spacing w:before="120" w:after="0" w:line="300" w:lineRule="atLeast"/>
        <w:jc w:val="both"/>
        <w:rPr>
          <w:rFonts w:ascii="Times New Roman" w:eastAsia="Times New Roman" w:hAnsi="Times New Roman" w:cs="Times New Roman"/>
          <w:color w:val="000000"/>
          <w:sz w:val="24"/>
          <w:szCs w:val="24"/>
        </w:rPr>
      </w:pPr>
      <w:r w:rsidRPr="00BC539D">
        <w:rPr>
          <w:rFonts w:ascii="Times New Roman" w:eastAsia="Times New Roman" w:hAnsi="Times New Roman" w:cs="Times New Roman"/>
          <w:color w:val="000000"/>
          <w:sz w:val="24"/>
          <w:szCs w:val="24"/>
        </w:rPr>
        <w:t>Trường hợp người sử dụng có mật khẩu của hệ thống Khai thuế điện tử đã sử dụng trước đó tại website nhantokhai.gdt.gov.vn (ví dụ mật khẩu là: TC@ab445), người sử dụng đăng nhập vào eTax bằng tài khoản: MST (ví dụ: 0100231226), nhập mật khẩu là mật khẩu đăng nhập vào hệ thống Khai thuế điện tử đã có (TC@ab445) để sử dụng dịch vụ Khai thuế, Hoàn thuế, Tra cứu, Hỏi đáp.</w:t>
      </w: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Đối với doanh nghiệp lần đầu tiên đăng ký giao dịch điện tử với Cơ quan thuế, thực hiện đăng ký sử dụng dịch vụ trên hệ thống eTax tại chức năng Đăng ký.</w:t>
      </w: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Lưu ý: Để tránh các lỗi phát sinh do việc lưu Cache và block Java của trình duyệt Web, NNT nên sử dụng trình duyệt Chrome (quý vị vui lòng xem tài liệu hướng dẫn, tài liệu tình huống thường gặp để thực hiện). </w:t>
      </w:r>
    </w:p>
    <w:p w:rsidR="000109C5" w:rsidRPr="00BC539D" w:rsidRDefault="000109C5" w:rsidP="000109C5">
      <w:pPr>
        <w:shd w:val="clear" w:color="auto" w:fill="FFFFFF"/>
        <w:spacing w:before="120" w:after="0" w:line="300" w:lineRule="atLeast"/>
        <w:jc w:val="both"/>
        <w:rPr>
          <w:rFonts w:ascii="Times New Roman" w:eastAsia="Times New Roman" w:hAnsi="Times New Roman" w:cs="Times New Roman"/>
          <w:color w:val="000000"/>
          <w:sz w:val="27"/>
          <w:szCs w:val="27"/>
        </w:rPr>
      </w:pPr>
      <w:r w:rsidRPr="00BC539D">
        <w:rPr>
          <w:rFonts w:ascii="Times New Roman" w:eastAsia="Times New Roman" w:hAnsi="Times New Roman" w:cs="Times New Roman"/>
          <w:color w:val="000000"/>
          <w:sz w:val="24"/>
          <w:szCs w:val="24"/>
        </w:rPr>
        <w:t>Tổng cục Thuế trân trọng thông báo./.</w:t>
      </w:r>
    </w:p>
    <w:p w:rsidR="000109C5" w:rsidRDefault="000109C5" w:rsidP="000109C5">
      <w:pPr>
        <w:shd w:val="clear" w:color="auto" w:fill="FFFFFF"/>
        <w:spacing w:before="120" w:after="0" w:line="300" w:lineRule="atLeast"/>
        <w:jc w:val="right"/>
        <w:rPr>
          <w:rFonts w:ascii="Times New Roman" w:eastAsia="Times New Roman" w:hAnsi="Times New Roman" w:cs="Times New Roman"/>
          <w:i/>
          <w:iCs/>
          <w:color w:val="000000"/>
          <w:sz w:val="24"/>
          <w:szCs w:val="24"/>
        </w:rPr>
      </w:pPr>
      <w:r w:rsidRPr="00BC539D">
        <w:rPr>
          <w:rFonts w:ascii="Times New Roman" w:eastAsia="Times New Roman" w:hAnsi="Times New Roman" w:cs="Times New Roman"/>
          <w:i/>
          <w:iCs/>
          <w:color w:val="000000"/>
          <w:sz w:val="24"/>
          <w:szCs w:val="24"/>
        </w:rPr>
        <w:t>(Nguồn: </w:t>
      </w:r>
      <w:hyperlink r:id="rId5" w:tgtFrame="_blank" w:history="1">
        <w:r w:rsidRPr="00BC539D">
          <w:rPr>
            <w:rFonts w:ascii="Times New Roman" w:eastAsia="Times New Roman" w:hAnsi="Times New Roman" w:cs="Times New Roman"/>
            <w:i/>
            <w:iCs/>
            <w:color w:val="0000FF"/>
            <w:sz w:val="24"/>
            <w:szCs w:val="24"/>
            <w:u w:val="single"/>
          </w:rPr>
          <w:t>Nhantokhai.gdt.gov.vn</w:t>
        </w:r>
      </w:hyperlink>
      <w:r w:rsidRPr="00BC539D">
        <w:rPr>
          <w:rFonts w:ascii="Times New Roman" w:eastAsia="Times New Roman" w:hAnsi="Times New Roman" w:cs="Times New Roman"/>
          <w:i/>
          <w:iCs/>
          <w:color w:val="000000"/>
          <w:sz w:val="24"/>
          <w:szCs w:val="24"/>
        </w:rPr>
        <w:t>; Xem chi tiết </w:t>
      </w:r>
      <w:hyperlink r:id="rId6" w:tgtFrame="_blank" w:history="1">
        <w:r w:rsidRPr="00BC539D">
          <w:rPr>
            <w:rFonts w:ascii="Times New Roman" w:eastAsia="Times New Roman" w:hAnsi="Times New Roman" w:cs="Times New Roman"/>
            <w:i/>
            <w:iCs/>
            <w:color w:val="0000FF"/>
            <w:sz w:val="24"/>
            <w:szCs w:val="24"/>
            <w:u w:val="single"/>
          </w:rPr>
          <w:t>tại đây</w:t>
        </w:r>
      </w:hyperlink>
      <w:r w:rsidRPr="00BC539D">
        <w:rPr>
          <w:rFonts w:ascii="Times New Roman" w:eastAsia="Times New Roman" w:hAnsi="Times New Roman" w:cs="Times New Roman"/>
          <w:i/>
          <w:iCs/>
          <w:color w:val="000000"/>
          <w:sz w:val="24"/>
          <w:szCs w:val="24"/>
        </w:rPr>
        <w:t>)</w:t>
      </w:r>
    </w:p>
    <w:p w:rsidR="00DA0C98" w:rsidRDefault="00DA0C98">
      <w:bookmarkStart w:id="0" w:name="_GoBack"/>
      <w:bookmarkEnd w:id="0"/>
    </w:p>
    <w:sectPr w:rsidR="00DA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77969"/>
    <w:multiLevelType w:val="multilevel"/>
    <w:tmpl w:val="ED1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2716DA"/>
    <w:multiLevelType w:val="multilevel"/>
    <w:tmpl w:val="BFA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8"/>
    <w:rsid w:val="000109C5"/>
    <w:rsid w:val="00143D78"/>
    <w:rsid w:val="00D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8FDF5-4BBA-484F-9324-5949F2A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antokhai.gdt.gov.vn/ihtkk_nnt/home_public.jsp?cat_id=101&amp;news_id=5002" TargetMode="External"/><Relationship Id="rId5" Type="http://schemas.openxmlformats.org/officeDocument/2006/relationships/hyperlink" Target="http://nhantokhai.gd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2</cp:revision>
  <dcterms:created xsi:type="dcterms:W3CDTF">2019-12-17T02:14:00Z</dcterms:created>
  <dcterms:modified xsi:type="dcterms:W3CDTF">2019-12-17T02:14:00Z</dcterms:modified>
</cp:coreProperties>
</file>