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B6E5C" w:rsidRPr="00AB6E5C" w:rsidTr="00AB6E5C">
        <w:trPr>
          <w:tblCellSpacing w:w="0" w:type="dxa"/>
        </w:trPr>
        <w:tc>
          <w:tcPr>
            <w:tcW w:w="334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jc w:val="center"/>
              <w:rPr>
                <w:rFonts w:ascii="Arial" w:eastAsia="Times New Roman" w:hAnsi="Arial" w:cs="Arial"/>
                <w:color w:val="000000"/>
                <w:sz w:val="18"/>
                <w:szCs w:val="18"/>
              </w:rPr>
            </w:pPr>
            <w:r w:rsidRPr="00AB6E5C">
              <w:rPr>
                <w:rFonts w:ascii="Arial" w:eastAsia="Times New Roman" w:hAnsi="Arial" w:cs="Arial"/>
                <w:color w:val="000000"/>
                <w:sz w:val="20"/>
                <w:szCs w:val="20"/>
                <w:lang w:val="vi-VN"/>
              </w:rPr>
              <w:t>TỔNG CỤC THUẾ</w:t>
            </w:r>
            <w:r w:rsidRPr="00AB6E5C">
              <w:rPr>
                <w:rFonts w:ascii="Arial" w:eastAsia="Times New Roman" w:hAnsi="Arial" w:cs="Arial"/>
                <w:color w:val="000000"/>
                <w:sz w:val="20"/>
                <w:szCs w:val="20"/>
                <w:lang w:val="vi-VN"/>
              </w:rPr>
              <w:br/>
            </w:r>
            <w:r w:rsidRPr="00AB6E5C">
              <w:rPr>
                <w:rFonts w:ascii="Arial" w:eastAsia="Times New Roman" w:hAnsi="Arial" w:cs="Arial"/>
                <w:b/>
                <w:bCs/>
                <w:color w:val="000000"/>
                <w:sz w:val="20"/>
                <w:szCs w:val="20"/>
                <w:lang w:val="vi-VN"/>
              </w:rPr>
              <w:t>CỤC THUẾ TP. HỒ CHÍ MINH</w:t>
            </w:r>
            <w:r w:rsidRPr="00AB6E5C">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jc w:val="center"/>
              <w:rPr>
                <w:rFonts w:ascii="Arial" w:eastAsia="Times New Roman" w:hAnsi="Arial" w:cs="Arial"/>
                <w:color w:val="000000"/>
                <w:sz w:val="18"/>
                <w:szCs w:val="18"/>
              </w:rPr>
            </w:pPr>
            <w:r w:rsidRPr="00AB6E5C">
              <w:rPr>
                <w:rFonts w:ascii="Arial" w:eastAsia="Times New Roman" w:hAnsi="Arial" w:cs="Arial"/>
                <w:b/>
                <w:bCs/>
                <w:color w:val="000000"/>
                <w:sz w:val="20"/>
                <w:szCs w:val="20"/>
                <w:lang w:val="vi-VN"/>
              </w:rPr>
              <w:t>CỘNG HÒA XÃ HỘI CHỦ NGHĨA VIỆT NAM</w:t>
            </w:r>
            <w:r w:rsidRPr="00AB6E5C">
              <w:rPr>
                <w:rFonts w:ascii="Arial" w:eastAsia="Times New Roman" w:hAnsi="Arial" w:cs="Arial"/>
                <w:b/>
                <w:bCs/>
                <w:color w:val="000000"/>
                <w:sz w:val="20"/>
                <w:szCs w:val="20"/>
                <w:lang w:val="vi-VN"/>
              </w:rPr>
              <w:br/>
              <w:t>Độc lập - Tự do - Hạnh phúc</w:t>
            </w:r>
            <w:r w:rsidRPr="00AB6E5C">
              <w:rPr>
                <w:rFonts w:ascii="Arial" w:eastAsia="Times New Roman" w:hAnsi="Arial" w:cs="Arial"/>
                <w:b/>
                <w:bCs/>
                <w:color w:val="000000"/>
                <w:sz w:val="20"/>
                <w:szCs w:val="20"/>
                <w:lang w:val="vi-VN"/>
              </w:rPr>
              <w:br/>
              <w:t>---------------</w:t>
            </w:r>
          </w:p>
        </w:tc>
      </w:tr>
      <w:tr w:rsidR="00AB6E5C" w:rsidRPr="00AB6E5C" w:rsidTr="00AB6E5C">
        <w:trPr>
          <w:tblCellSpacing w:w="0" w:type="dxa"/>
        </w:trPr>
        <w:tc>
          <w:tcPr>
            <w:tcW w:w="334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Số: </w:t>
            </w:r>
            <w:r w:rsidRPr="00AB6E5C">
              <w:rPr>
                <w:rFonts w:ascii="Arial" w:eastAsia="Times New Roman" w:hAnsi="Arial" w:cs="Arial"/>
                <w:color w:val="000000"/>
                <w:sz w:val="20"/>
                <w:szCs w:val="20"/>
              </w:rPr>
              <w:t>6716</w:t>
            </w:r>
            <w:r w:rsidRPr="00AB6E5C">
              <w:rPr>
                <w:rFonts w:ascii="Arial" w:eastAsia="Times New Roman" w:hAnsi="Arial" w:cs="Arial"/>
                <w:color w:val="000000"/>
                <w:sz w:val="20"/>
                <w:szCs w:val="20"/>
                <w:lang w:val="vi-VN"/>
              </w:rPr>
              <w:t>/CT-TTHT</w:t>
            </w:r>
            <w:r w:rsidRPr="00AB6E5C">
              <w:rPr>
                <w:rFonts w:ascii="Arial" w:eastAsia="Times New Roman" w:hAnsi="Arial" w:cs="Arial"/>
                <w:color w:val="000000"/>
                <w:sz w:val="20"/>
                <w:szCs w:val="20"/>
              </w:rPr>
              <w:br/>
            </w:r>
            <w:r w:rsidRPr="00AB6E5C">
              <w:rPr>
                <w:rFonts w:ascii="Arial" w:eastAsia="Times New Roman"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jc w:val="right"/>
              <w:rPr>
                <w:rFonts w:ascii="Arial" w:eastAsia="Times New Roman" w:hAnsi="Arial" w:cs="Arial"/>
                <w:color w:val="000000"/>
                <w:sz w:val="18"/>
                <w:szCs w:val="18"/>
              </w:rPr>
            </w:pPr>
            <w:r w:rsidRPr="00AB6E5C">
              <w:rPr>
                <w:rFonts w:ascii="Arial" w:eastAsia="Times New Roman" w:hAnsi="Arial" w:cs="Arial"/>
                <w:i/>
                <w:iCs/>
                <w:color w:val="000000"/>
                <w:sz w:val="20"/>
                <w:szCs w:val="20"/>
                <w:lang w:val="vi-VN"/>
              </w:rPr>
              <w:t>Thành phố Hồ Chí Minh, ngày </w:t>
            </w:r>
            <w:r w:rsidRPr="00AB6E5C">
              <w:rPr>
                <w:rFonts w:ascii="Arial" w:eastAsia="Times New Roman" w:hAnsi="Arial" w:cs="Arial"/>
                <w:i/>
                <w:iCs/>
                <w:color w:val="000000"/>
                <w:sz w:val="20"/>
                <w:szCs w:val="20"/>
              </w:rPr>
              <w:t>28</w:t>
            </w:r>
            <w:r w:rsidRPr="00AB6E5C">
              <w:rPr>
                <w:rFonts w:ascii="Arial" w:eastAsia="Times New Roman" w:hAnsi="Arial" w:cs="Arial"/>
                <w:i/>
                <w:iCs/>
                <w:color w:val="000000"/>
                <w:sz w:val="20"/>
                <w:szCs w:val="20"/>
                <w:lang w:val="vi-VN"/>
              </w:rPr>
              <w:t> tháng </w:t>
            </w:r>
            <w:r w:rsidRPr="00AB6E5C">
              <w:rPr>
                <w:rFonts w:ascii="Arial" w:eastAsia="Times New Roman" w:hAnsi="Arial" w:cs="Arial"/>
                <w:i/>
                <w:iCs/>
                <w:color w:val="000000"/>
                <w:sz w:val="20"/>
                <w:szCs w:val="20"/>
              </w:rPr>
              <w:t>6</w:t>
            </w:r>
            <w:r w:rsidRPr="00AB6E5C">
              <w:rPr>
                <w:rFonts w:ascii="Arial" w:eastAsia="Times New Roman" w:hAnsi="Arial" w:cs="Arial"/>
                <w:i/>
                <w:iCs/>
                <w:color w:val="000000"/>
                <w:sz w:val="20"/>
                <w:szCs w:val="20"/>
                <w:lang w:val="vi-VN"/>
              </w:rPr>
              <w:t> năm </w:t>
            </w:r>
            <w:r w:rsidRPr="00AB6E5C">
              <w:rPr>
                <w:rFonts w:ascii="Arial" w:eastAsia="Times New Roman" w:hAnsi="Arial" w:cs="Arial"/>
                <w:i/>
                <w:iCs/>
                <w:color w:val="000000"/>
                <w:sz w:val="20"/>
                <w:szCs w:val="20"/>
              </w:rPr>
              <w:t>2019</w:t>
            </w:r>
          </w:p>
        </w:tc>
      </w:tr>
    </w:tbl>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 </w:t>
      </w:r>
    </w:p>
    <w:p w:rsidR="00AB6E5C" w:rsidRPr="00AB6E5C" w:rsidRDefault="00AB6E5C" w:rsidP="00AB6E5C">
      <w:pPr>
        <w:shd w:val="clear" w:color="auto" w:fill="FFFFFF"/>
        <w:spacing w:before="120" w:after="120" w:line="234" w:lineRule="atLeast"/>
        <w:jc w:val="center"/>
        <w:rPr>
          <w:rFonts w:ascii="Arial" w:eastAsia="Times New Roman" w:hAnsi="Arial" w:cs="Arial"/>
          <w:color w:val="000000"/>
          <w:sz w:val="18"/>
          <w:szCs w:val="18"/>
        </w:rPr>
      </w:pPr>
      <w:r w:rsidRPr="00AB6E5C">
        <w:rPr>
          <w:rFonts w:ascii="Arial" w:eastAsia="Times New Roman" w:hAnsi="Arial" w:cs="Arial"/>
          <w:b/>
          <w:bCs/>
          <w:color w:val="000000"/>
          <w:sz w:val="20"/>
          <w:szCs w:val="20"/>
          <w:lang w:val="vi-VN"/>
        </w:rPr>
        <w:t>Kính gửi:</w:t>
      </w:r>
      <w:r w:rsidRPr="00AB6E5C">
        <w:rPr>
          <w:rFonts w:ascii="Arial" w:eastAsia="Times New Roman" w:hAnsi="Arial" w:cs="Arial"/>
          <w:color w:val="000000"/>
          <w:sz w:val="20"/>
          <w:szCs w:val="20"/>
          <w:lang w:val="vi-VN"/>
        </w:rPr>
        <w:t> Công ty TNHH Dược Phẩm Và Trang Thiết bị Y Tế Hoàng Đức</w:t>
      </w:r>
      <w:r w:rsidRPr="00AB6E5C">
        <w:rPr>
          <w:rFonts w:ascii="Arial" w:eastAsia="Times New Roman" w:hAnsi="Arial" w:cs="Arial"/>
          <w:color w:val="000000"/>
          <w:sz w:val="20"/>
          <w:szCs w:val="20"/>
        </w:rPr>
        <w:br/>
      </w:r>
      <w:r w:rsidRPr="00AB6E5C">
        <w:rPr>
          <w:rFonts w:ascii="Arial" w:eastAsia="Times New Roman" w:hAnsi="Arial" w:cs="Arial"/>
          <w:color w:val="000000"/>
          <w:sz w:val="20"/>
          <w:szCs w:val="20"/>
          <w:lang w:val="vi-VN"/>
        </w:rPr>
        <w:t>Địa chỉ: </w:t>
      </w:r>
      <w:r w:rsidRPr="00AB6E5C">
        <w:rPr>
          <w:rFonts w:ascii="Arial" w:eastAsia="Times New Roman" w:hAnsi="Arial" w:cs="Arial"/>
          <w:color w:val="000000"/>
          <w:sz w:val="20"/>
          <w:szCs w:val="20"/>
        </w:rPr>
        <w:t>Số</w:t>
      </w:r>
      <w:r w:rsidRPr="00AB6E5C">
        <w:rPr>
          <w:rFonts w:ascii="Arial" w:eastAsia="Times New Roman" w:hAnsi="Arial" w:cs="Arial"/>
          <w:color w:val="000000"/>
          <w:sz w:val="20"/>
          <w:szCs w:val="20"/>
          <w:lang w:val="vi-VN"/>
        </w:rPr>
        <w:t> 12 Nguyễn Hiền, Phường 4, Quận 3, TP. Hồ Chí Minh</w:t>
      </w:r>
      <w:r w:rsidRPr="00AB6E5C">
        <w:rPr>
          <w:rFonts w:ascii="Arial" w:eastAsia="Times New Roman" w:hAnsi="Arial" w:cs="Arial"/>
          <w:color w:val="000000"/>
          <w:sz w:val="20"/>
          <w:szCs w:val="20"/>
        </w:rPr>
        <w:br/>
      </w:r>
      <w:r w:rsidRPr="00AB6E5C">
        <w:rPr>
          <w:rFonts w:ascii="Arial" w:eastAsia="Times New Roman" w:hAnsi="Arial" w:cs="Arial"/>
          <w:color w:val="000000"/>
          <w:sz w:val="20"/>
          <w:szCs w:val="20"/>
          <w:lang w:val="vi-VN"/>
        </w:rPr>
        <w:t>M</w:t>
      </w:r>
      <w:r w:rsidRPr="00AB6E5C">
        <w:rPr>
          <w:rFonts w:ascii="Arial" w:eastAsia="Times New Roman" w:hAnsi="Arial" w:cs="Arial"/>
          <w:color w:val="000000"/>
          <w:sz w:val="20"/>
          <w:szCs w:val="20"/>
        </w:rPr>
        <w:t>ã</w:t>
      </w:r>
      <w:r w:rsidRPr="00AB6E5C">
        <w:rPr>
          <w:rFonts w:ascii="Arial" w:eastAsia="Times New Roman" w:hAnsi="Arial" w:cs="Arial"/>
          <w:color w:val="000000"/>
          <w:sz w:val="20"/>
          <w:szCs w:val="20"/>
          <w:lang w:val="vi-VN"/>
        </w:rPr>
        <w:t> số thuế: 0301140748</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Tr</w:t>
      </w:r>
      <w:r w:rsidRPr="00AB6E5C">
        <w:rPr>
          <w:rFonts w:ascii="Arial" w:eastAsia="Times New Roman" w:hAnsi="Arial" w:cs="Arial"/>
          <w:color w:val="000000"/>
          <w:sz w:val="20"/>
          <w:szCs w:val="20"/>
        </w:rPr>
        <w:t>ả</w:t>
      </w:r>
      <w:r w:rsidRPr="00AB6E5C">
        <w:rPr>
          <w:rFonts w:ascii="Arial" w:eastAsia="Times New Roman" w:hAnsi="Arial" w:cs="Arial"/>
          <w:color w:val="000000"/>
          <w:sz w:val="20"/>
          <w:szCs w:val="20"/>
          <w:lang w:val="vi-VN"/>
        </w:rPr>
        <w:t> lời văn bản ngày 10/06/2019 của Công ty về chính sách thuế, Cục Thuế TP có ý kiến như sau:</w:t>
      </w:r>
    </w:p>
    <w:p w:rsidR="00AB6E5C" w:rsidRPr="00AB6E5C" w:rsidRDefault="00AB6E5C" w:rsidP="00AB6E5C">
      <w:pPr>
        <w:shd w:val="clear" w:color="auto" w:fill="FFFFFF"/>
        <w:spacing w:after="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Điểm e Điều 10 Thông tư số </w:t>
      </w:r>
      <w:hyperlink r:id="rId4" w:tgtFrame="_blank" w:tooltip="Thông tư 28/2011/TT-BTC" w:history="1">
        <w:r w:rsidRPr="00AB6E5C">
          <w:rPr>
            <w:rFonts w:ascii="Arial" w:eastAsia="Times New Roman" w:hAnsi="Arial" w:cs="Arial"/>
            <w:color w:val="0E70C3"/>
            <w:sz w:val="20"/>
            <w:szCs w:val="20"/>
            <w:lang w:val="vi-VN"/>
          </w:rPr>
          <w:t>28/2011/TT-BTC</w:t>
        </w:r>
      </w:hyperlink>
      <w:r w:rsidRPr="00AB6E5C">
        <w:rPr>
          <w:rFonts w:ascii="Arial" w:eastAsia="Times New Roman" w:hAnsi="Arial" w:cs="Arial"/>
          <w:color w:val="000000"/>
          <w:sz w:val="20"/>
          <w:szCs w:val="20"/>
          <w:lang w:val="vi-VN"/>
        </w:rPr>
        <w:t> ngày 28/02/2011 của Bộ Tài chính hướng dẫn về Luật quản lý thuế:</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“e) Trường hợp người nộp thuế có hoạt động kinh doanh xây dựng, lắp đặt, bán hàng vãng lai mà không thành lập đơn vị trực thuộc tại địa phương cấp tỉnh khác nơi người nộp thuế có trụ s</w:t>
      </w:r>
      <w:r w:rsidRPr="00AB6E5C">
        <w:rPr>
          <w:rFonts w:ascii="Arial" w:eastAsia="Times New Roman" w:hAnsi="Arial" w:cs="Arial"/>
          <w:color w:val="000000"/>
          <w:sz w:val="20"/>
          <w:szCs w:val="20"/>
        </w:rPr>
        <w:t>ở</w:t>
      </w:r>
      <w:r w:rsidRPr="00AB6E5C">
        <w:rPr>
          <w:rFonts w:ascii="Arial" w:eastAsia="Times New Roman" w:hAnsi="Arial" w:cs="Arial"/>
          <w:color w:val="000000"/>
          <w:sz w:val="20"/>
          <w:szCs w:val="20"/>
          <w:lang w:val="vi-VN"/>
        </w:rPr>
        <w:t> chính (sau đây gọi là kinh doanh xây dựng, l</w:t>
      </w:r>
      <w:r w:rsidRPr="00AB6E5C">
        <w:rPr>
          <w:rFonts w:ascii="Arial" w:eastAsia="Times New Roman" w:hAnsi="Arial" w:cs="Arial"/>
          <w:color w:val="000000"/>
          <w:sz w:val="20"/>
          <w:szCs w:val="20"/>
        </w:rPr>
        <w:t>ắ</w:t>
      </w:r>
      <w:r w:rsidRPr="00AB6E5C">
        <w:rPr>
          <w:rFonts w:ascii="Arial" w:eastAsia="Times New Roman" w:hAnsi="Arial" w:cs="Arial"/>
          <w:color w:val="000000"/>
          <w:sz w:val="20"/>
          <w:szCs w:val="20"/>
          <w:lang w:val="vi-VN"/>
        </w:rPr>
        <w:t>p đặt, bán hàng vãng lai ngoại tỉnh) thì người nộp thuế phải nộp hồ sơ khai thuế cho Chi cục Thuế quản lý tại địa phương có hoạt động xây dựng, lắp đặt, bán hàng vãng lai đó.”</w:t>
      </w:r>
    </w:p>
    <w:p w:rsidR="00AB6E5C" w:rsidRPr="00AB6E5C" w:rsidRDefault="00AB6E5C" w:rsidP="00AB6E5C">
      <w:pPr>
        <w:shd w:val="clear" w:color="auto" w:fill="FFFFFF"/>
        <w:spacing w:after="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Tiết đ, Khoản 1 Điều 11 Thông tư số </w:t>
      </w:r>
      <w:hyperlink r:id="rId5" w:tgtFrame="_blank" w:tooltip="Thông tư 156/2013/TT-BTC" w:history="1">
        <w:r w:rsidRPr="00AB6E5C">
          <w:rPr>
            <w:rFonts w:ascii="Arial" w:eastAsia="Times New Roman" w:hAnsi="Arial" w:cs="Arial"/>
            <w:color w:val="0E70C3"/>
            <w:sz w:val="20"/>
            <w:szCs w:val="20"/>
            <w:lang w:val="vi-VN"/>
          </w:rPr>
          <w:t>156/2013/TT-BTC</w:t>
        </w:r>
      </w:hyperlink>
      <w:r w:rsidRPr="00AB6E5C">
        <w:rPr>
          <w:rFonts w:ascii="Arial" w:eastAsia="Times New Roman" w:hAnsi="Arial" w:cs="Arial"/>
          <w:color w:val="000000"/>
          <w:sz w:val="20"/>
          <w:szCs w:val="20"/>
          <w:lang w:val="vi-VN"/>
        </w:rPr>
        <w:t> ngày 06/11/2013 của Bộ Tài Chính hướng dẫn một số điều của Luật Quản lý thuế; Luật s</w:t>
      </w:r>
      <w:r w:rsidRPr="00AB6E5C">
        <w:rPr>
          <w:rFonts w:ascii="Arial" w:eastAsia="Times New Roman" w:hAnsi="Arial" w:cs="Arial"/>
          <w:color w:val="000000"/>
          <w:sz w:val="20"/>
          <w:szCs w:val="20"/>
        </w:rPr>
        <w:t>ử</w:t>
      </w:r>
      <w:r w:rsidRPr="00AB6E5C">
        <w:rPr>
          <w:rFonts w:ascii="Arial" w:eastAsia="Times New Roman" w:hAnsi="Arial" w:cs="Arial"/>
          <w:color w:val="000000"/>
          <w:sz w:val="20"/>
          <w:szCs w:val="20"/>
          <w:lang w:val="vi-VN"/>
        </w:rPr>
        <w:t>a đổi, bổ sung một số điều của Luật Quản lý thuế:</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“đ) Trường hợp người nộp thuế có hoạt động kinh doanh xây dựng, lắp đặt, bán hàng vãng lai ngoại t</w:t>
      </w:r>
      <w:r w:rsidRPr="00AB6E5C">
        <w:rPr>
          <w:rFonts w:ascii="Arial" w:eastAsia="Times New Roman" w:hAnsi="Arial" w:cs="Arial"/>
          <w:color w:val="000000"/>
          <w:sz w:val="20"/>
          <w:szCs w:val="20"/>
        </w:rPr>
        <w:t>ỉ</w:t>
      </w:r>
      <w:r w:rsidRPr="00AB6E5C">
        <w:rPr>
          <w:rFonts w:ascii="Arial" w:eastAsia="Times New Roman" w:hAnsi="Arial" w:cs="Arial"/>
          <w:color w:val="000000"/>
          <w:sz w:val="20"/>
          <w:szCs w:val="20"/>
          <w:lang w:val="vi-VN"/>
        </w:rPr>
        <w:t>nh 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w:t>
      </w:r>
      <w:r w:rsidRPr="00AB6E5C">
        <w:rPr>
          <w:rFonts w:ascii="Arial" w:eastAsia="Times New Roman" w:hAnsi="Arial" w:cs="Arial"/>
          <w:color w:val="000000"/>
          <w:sz w:val="20"/>
          <w:szCs w:val="20"/>
        </w:rPr>
        <w:t>ắ</w:t>
      </w:r>
      <w:r w:rsidRPr="00AB6E5C">
        <w:rPr>
          <w:rFonts w:ascii="Arial" w:eastAsia="Times New Roman" w:hAnsi="Arial" w:cs="Arial"/>
          <w:color w:val="000000"/>
          <w:sz w:val="20"/>
          <w:szCs w:val="20"/>
          <w:lang w:val="vi-VN"/>
        </w:rPr>
        <w:t>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tình hình thực tế trên địa bàn quản lý, giao Cục trưởng Cục Thuế địa phương quyết định về nơi kê khai thuế đối với hoạt động xây dựng, lắp đặt, b</w:t>
      </w:r>
      <w:r w:rsidRPr="00AB6E5C">
        <w:rPr>
          <w:rFonts w:ascii="Arial" w:eastAsia="Times New Roman" w:hAnsi="Arial" w:cs="Arial"/>
          <w:color w:val="000000"/>
          <w:sz w:val="20"/>
          <w:szCs w:val="20"/>
        </w:rPr>
        <w:t>á</w:t>
      </w:r>
      <w:r w:rsidRPr="00AB6E5C">
        <w:rPr>
          <w:rFonts w:ascii="Arial" w:eastAsia="Times New Roman" w:hAnsi="Arial" w:cs="Arial"/>
          <w:color w:val="000000"/>
          <w:sz w:val="20"/>
          <w:szCs w:val="20"/>
          <w:lang w:val="vi-VN"/>
        </w:rPr>
        <w:t>n hàng vãng lai ngoại t</w:t>
      </w:r>
      <w:r w:rsidRPr="00AB6E5C">
        <w:rPr>
          <w:rFonts w:ascii="Arial" w:eastAsia="Times New Roman" w:hAnsi="Arial" w:cs="Arial"/>
          <w:color w:val="000000"/>
          <w:sz w:val="20"/>
          <w:szCs w:val="20"/>
        </w:rPr>
        <w:t>ỉ</w:t>
      </w:r>
      <w:r w:rsidRPr="00AB6E5C">
        <w:rPr>
          <w:rFonts w:ascii="Arial" w:eastAsia="Times New Roman" w:hAnsi="Arial" w:cs="Arial"/>
          <w:color w:val="000000"/>
          <w:sz w:val="20"/>
          <w:szCs w:val="20"/>
          <w:lang w:val="vi-VN"/>
        </w:rPr>
        <w:t>nh và chuyển nhượng bất động sản ngoại tỉnh.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Ví dụ 16: Công ty A trụ sở tại Hải Phòng, ký hợp đồng cung cấp xi măng cho Công ty B có trụ s</w:t>
      </w:r>
      <w:r w:rsidRPr="00AB6E5C">
        <w:rPr>
          <w:rFonts w:ascii="Arial" w:eastAsia="Times New Roman" w:hAnsi="Arial" w:cs="Arial"/>
          <w:color w:val="000000"/>
          <w:sz w:val="20"/>
          <w:szCs w:val="20"/>
        </w:rPr>
        <w:t>ở</w:t>
      </w:r>
      <w:r w:rsidRPr="00AB6E5C">
        <w:rPr>
          <w:rFonts w:ascii="Arial" w:eastAsia="Times New Roman" w:hAnsi="Arial" w:cs="Arial"/>
          <w:color w:val="000000"/>
          <w:sz w:val="20"/>
          <w:szCs w:val="20"/>
          <w:lang w:val="vi-VN"/>
        </w:rPr>
        <w:t> tại Hà Nội, theo hợp đồng, hàng hóa s</w:t>
      </w:r>
      <w:r w:rsidRPr="00AB6E5C">
        <w:rPr>
          <w:rFonts w:ascii="Arial" w:eastAsia="Times New Roman" w:hAnsi="Arial" w:cs="Arial"/>
          <w:color w:val="000000"/>
          <w:sz w:val="20"/>
          <w:szCs w:val="20"/>
        </w:rPr>
        <w:t>ẽ</w:t>
      </w:r>
      <w:r w:rsidRPr="00AB6E5C">
        <w:rPr>
          <w:rFonts w:ascii="Arial" w:eastAsia="Times New Roman" w:hAnsi="Arial" w:cs="Arial"/>
          <w:color w:val="000000"/>
          <w:sz w:val="20"/>
          <w:szCs w:val="20"/>
          <w:lang w:val="vi-VN"/>
        </w:rPr>
        <w:t> được Công t</w:t>
      </w:r>
      <w:r w:rsidRPr="00AB6E5C">
        <w:rPr>
          <w:rFonts w:ascii="Arial" w:eastAsia="Times New Roman" w:hAnsi="Arial" w:cs="Arial"/>
          <w:color w:val="000000"/>
          <w:sz w:val="20"/>
          <w:szCs w:val="20"/>
        </w:rPr>
        <w:t>y </w:t>
      </w:r>
      <w:r w:rsidRPr="00AB6E5C">
        <w:rPr>
          <w:rFonts w:ascii="Arial" w:eastAsia="Times New Roman" w:hAnsi="Arial" w:cs="Arial"/>
          <w:color w:val="000000"/>
          <w:sz w:val="20"/>
          <w:szCs w:val="20"/>
          <w:lang w:val="vi-VN"/>
        </w:rPr>
        <w:t>A giao tại công tr</w:t>
      </w:r>
      <w:r w:rsidRPr="00AB6E5C">
        <w:rPr>
          <w:rFonts w:ascii="Arial" w:eastAsia="Times New Roman" w:hAnsi="Arial" w:cs="Arial"/>
          <w:color w:val="000000"/>
          <w:sz w:val="20"/>
          <w:szCs w:val="20"/>
        </w:rPr>
        <w:t>ì</w:t>
      </w:r>
      <w:r w:rsidRPr="00AB6E5C">
        <w:rPr>
          <w:rFonts w:ascii="Arial" w:eastAsia="Times New Roman" w:hAnsi="Arial" w:cs="Arial"/>
          <w:color w:val="000000"/>
          <w:sz w:val="20"/>
          <w:szCs w:val="20"/>
          <w:lang w:val="vi-VN"/>
        </w:rPr>
        <w:t>nh mà công ty B đang xây dựng tại Hà Nội, </w:t>
      </w:r>
      <w:r w:rsidRPr="00AB6E5C">
        <w:rPr>
          <w:rFonts w:ascii="Arial" w:eastAsia="Times New Roman" w:hAnsi="Arial" w:cs="Arial"/>
          <w:color w:val="000000"/>
          <w:sz w:val="20"/>
          <w:szCs w:val="20"/>
        </w:rPr>
        <w:t>thì </w:t>
      </w:r>
      <w:r w:rsidRPr="00AB6E5C">
        <w:rPr>
          <w:rFonts w:ascii="Arial" w:eastAsia="Times New Roman" w:hAnsi="Arial" w:cs="Arial"/>
          <w:color w:val="000000"/>
          <w:sz w:val="20"/>
          <w:szCs w:val="20"/>
          <w:lang w:val="vi-VN"/>
        </w:rPr>
        <w:t>hoạt động</w:t>
      </w:r>
      <w:r w:rsidRPr="00AB6E5C">
        <w:rPr>
          <w:rFonts w:ascii="Arial" w:eastAsia="Times New Roman" w:hAnsi="Arial" w:cs="Arial"/>
          <w:color w:val="000000"/>
          <w:sz w:val="20"/>
          <w:szCs w:val="20"/>
        </w:rPr>
        <w:t> bán hàng</w:t>
      </w:r>
      <w:r w:rsidRPr="00AB6E5C">
        <w:rPr>
          <w:rFonts w:ascii="Arial" w:eastAsia="Times New Roman" w:hAnsi="Arial" w:cs="Arial"/>
          <w:color w:val="000000"/>
          <w:sz w:val="20"/>
          <w:szCs w:val="20"/>
          <w:lang w:val="vi-VN"/>
        </w:rPr>
        <w:t> này không được gọi là bán hàng vãng lai ngoại tỉnh. Công ty A thực hiện kê khai thuế GTGT tại Hải Phòng, không phải thực hiện kê khai bán hàng vãng lai đối với doanh thu từ hợp đồng bán hàng cho Công ty B tại Hà Nội.</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Ví dụ 19: Công ty B trụ sở tại Hà Nội bán máy điều h</w:t>
      </w:r>
      <w:r w:rsidRPr="00AB6E5C">
        <w:rPr>
          <w:rFonts w:ascii="Arial" w:eastAsia="Times New Roman" w:hAnsi="Arial" w:cs="Arial"/>
          <w:color w:val="000000"/>
          <w:sz w:val="20"/>
          <w:szCs w:val="20"/>
        </w:rPr>
        <w:t>òa</w:t>
      </w:r>
      <w:r w:rsidRPr="00AB6E5C">
        <w:rPr>
          <w:rFonts w:ascii="Arial" w:eastAsia="Times New Roman" w:hAnsi="Arial" w:cs="Arial"/>
          <w:color w:val="000000"/>
          <w:sz w:val="20"/>
          <w:szCs w:val="20"/>
          <w:lang w:val="vi-VN"/>
        </w:rPr>
        <w:t> cho khách tại Hòa Bình (bao gồm cả lắp đặt) thì Công ty B không phải nộp vãng lai tại H</w:t>
      </w:r>
      <w:r w:rsidRPr="00AB6E5C">
        <w:rPr>
          <w:rFonts w:ascii="Arial" w:eastAsia="Times New Roman" w:hAnsi="Arial" w:cs="Arial"/>
          <w:color w:val="000000"/>
          <w:sz w:val="20"/>
          <w:szCs w:val="20"/>
        </w:rPr>
        <w:t>òa</w:t>
      </w:r>
      <w:r w:rsidRPr="00AB6E5C">
        <w:rPr>
          <w:rFonts w:ascii="Arial" w:eastAsia="Times New Roman" w:hAnsi="Arial" w:cs="Arial"/>
          <w:color w:val="000000"/>
          <w:sz w:val="20"/>
          <w:szCs w:val="20"/>
          <w:lang w:val="vi-VN"/>
        </w:rPr>
        <w:t> Bình.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w:t>
      </w:r>
    </w:p>
    <w:p w:rsidR="00AB6E5C" w:rsidRPr="00AB6E5C" w:rsidRDefault="00AB6E5C" w:rsidP="00AB6E5C">
      <w:pPr>
        <w:shd w:val="clear" w:color="auto" w:fill="FFFFFF"/>
        <w:spacing w:after="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Thông tư số </w:t>
      </w:r>
      <w:hyperlink r:id="rId6" w:tgtFrame="_blank" w:tooltip="Thông tư 219/2013/TT-BTC" w:history="1">
        <w:r w:rsidRPr="00AB6E5C">
          <w:rPr>
            <w:rFonts w:ascii="Arial" w:eastAsia="Times New Roman" w:hAnsi="Arial" w:cs="Arial"/>
            <w:color w:val="0E70C3"/>
            <w:sz w:val="20"/>
            <w:szCs w:val="20"/>
            <w:lang w:val="vi-VN"/>
          </w:rPr>
          <w:t>219/2013/TT-BTC</w:t>
        </w:r>
      </w:hyperlink>
      <w:r w:rsidRPr="00AB6E5C">
        <w:rPr>
          <w:rFonts w:ascii="Arial" w:eastAsia="Times New Roman" w:hAnsi="Arial" w:cs="Arial"/>
          <w:color w:val="000000"/>
          <w:sz w:val="20"/>
          <w:szCs w:val="20"/>
          <w:lang w:val="vi-VN"/>
        </w:rPr>
        <w:t> ngày 31/12/2013 của Bộ Tài Chính hướng dẫn thi hành Luật thuế giá trị gia tăng (GTGT);</w:t>
      </w:r>
    </w:p>
    <w:p w:rsidR="00AB6E5C" w:rsidRPr="00AB6E5C" w:rsidRDefault="00AB6E5C" w:rsidP="00AB6E5C">
      <w:pPr>
        <w:shd w:val="clear" w:color="auto" w:fill="FFFFFF"/>
        <w:spacing w:after="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Khoản 1 Điều 2 Thông tư số </w:t>
      </w:r>
      <w:hyperlink r:id="rId7" w:tgtFrame="_blank" w:tooltip="Thông tư 26/2015/TT-BTC" w:history="1">
        <w:r w:rsidRPr="00AB6E5C">
          <w:rPr>
            <w:rFonts w:ascii="Arial" w:eastAsia="Times New Roman" w:hAnsi="Arial" w:cs="Arial"/>
            <w:color w:val="0E70C3"/>
            <w:sz w:val="20"/>
            <w:szCs w:val="20"/>
            <w:lang w:val="vi-VN"/>
          </w:rPr>
          <w:t>26/2015/TT-BTC</w:t>
        </w:r>
      </w:hyperlink>
      <w:r w:rsidRPr="00AB6E5C">
        <w:rPr>
          <w:rFonts w:ascii="Arial" w:eastAsia="Times New Roman" w:hAnsi="Arial" w:cs="Arial"/>
          <w:color w:val="000000"/>
          <w:sz w:val="20"/>
          <w:szCs w:val="20"/>
          <w:lang w:val="vi-VN"/>
        </w:rPr>
        <w:t> ngày 27/02/2015 của Bộ Tài chính sửa đổi, bổ sung Điều 11 (đã được sửa đổi, bổ sung theo Thông tư số </w:t>
      </w:r>
      <w:hyperlink r:id="rId8" w:tgtFrame="_blank" w:tooltip="Thông tư 119/2014/TT-BTC" w:history="1">
        <w:r w:rsidRPr="00AB6E5C">
          <w:rPr>
            <w:rFonts w:ascii="Arial" w:eastAsia="Times New Roman" w:hAnsi="Arial" w:cs="Arial"/>
            <w:color w:val="0E70C3"/>
            <w:sz w:val="20"/>
            <w:szCs w:val="20"/>
            <w:lang w:val="vi-VN"/>
          </w:rPr>
          <w:t>119/2014/TT-BTC</w:t>
        </w:r>
      </w:hyperlink>
      <w:r w:rsidRPr="00AB6E5C">
        <w:rPr>
          <w:rFonts w:ascii="Arial" w:eastAsia="Times New Roman" w:hAnsi="Arial" w:cs="Arial"/>
          <w:color w:val="000000"/>
          <w:sz w:val="20"/>
          <w:szCs w:val="20"/>
          <w:lang w:val="vi-VN"/>
        </w:rPr>
        <w:t> ngày 25/8/2014 của Bộ Tài chính) như sau:</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“a) Sửa đổi điểm đ Khoản 1 Điều 11 như sau:</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“đ) Trường hợp người nộp thuế có hoạt động kinh doanh xây dựng, lắp đặt, bán hàng vãng lai ngoại tỉnh mà giá trị công trình xây dựng, lắp đặt, bán hàng vãng lai ngoại tỉnh bao gồm cả thuế GTGT từ 1 tỷ đồng trở lên, và chuyển nhượng bất động sản ngoại tỉnh không thuộc trường h</w:t>
      </w:r>
      <w:r w:rsidRPr="00AB6E5C">
        <w:rPr>
          <w:rFonts w:ascii="Arial" w:eastAsia="Times New Roman" w:hAnsi="Arial" w:cs="Arial"/>
          <w:color w:val="000000"/>
          <w:sz w:val="20"/>
          <w:szCs w:val="20"/>
        </w:rPr>
        <w:t>ợ</w:t>
      </w:r>
      <w:r w:rsidRPr="00AB6E5C">
        <w:rPr>
          <w:rFonts w:ascii="Arial" w:eastAsia="Times New Roman" w:hAnsi="Arial" w:cs="Arial"/>
          <w:color w:val="000000"/>
          <w:sz w:val="20"/>
          <w:szCs w:val="20"/>
          <w:lang w:val="vi-VN"/>
        </w:rPr>
        <w:t xml:space="preserve">p quy định tại điểm c khoản 1 </w:t>
      </w:r>
      <w:r w:rsidRPr="00AB6E5C">
        <w:rPr>
          <w:rFonts w:ascii="Arial" w:eastAsia="Times New Roman" w:hAnsi="Arial" w:cs="Arial"/>
          <w:color w:val="000000"/>
          <w:sz w:val="20"/>
          <w:szCs w:val="20"/>
          <w:lang w:val="vi-VN"/>
        </w:rPr>
        <w:lastRenderedPageBreak/>
        <w:t>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w:t>
      </w:r>
      <w:r w:rsidRPr="00AB6E5C">
        <w:rPr>
          <w:rFonts w:ascii="Arial" w:eastAsia="Times New Roman" w:hAnsi="Arial" w:cs="Arial"/>
          <w:color w:val="000000"/>
          <w:sz w:val="20"/>
          <w:szCs w:val="20"/>
        </w:rPr>
        <w:t>l</w:t>
      </w:r>
      <w:r w:rsidRPr="00AB6E5C">
        <w:rPr>
          <w:rFonts w:ascii="Arial" w:eastAsia="Times New Roman" w:hAnsi="Arial" w:cs="Arial"/>
          <w:color w:val="000000"/>
          <w:sz w:val="20"/>
          <w:szCs w:val="20"/>
          <w:lang w:val="vi-VN"/>
        </w:rPr>
        <w:t>ắp đặt, bán hàng vãng lai và chuyển nhượng bất động sản ngoại tỉnh.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Căn cứ tình hình thực tế trên địa bàn quản lý, giao Cục trưởng Cục Thuế địa phương quyết định về nơi kê khai thuế đối với hoạt động xây dựng, lắp đặt, bán hàng vãng lai ngoại tỉnh và chuy</w:t>
      </w:r>
      <w:r w:rsidRPr="00AB6E5C">
        <w:rPr>
          <w:rFonts w:ascii="Arial" w:eastAsia="Times New Roman" w:hAnsi="Arial" w:cs="Arial"/>
          <w:color w:val="000000"/>
          <w:sz w:val="20"/>
          <w:szCs w:val="20"/>
        </w:rPr>
        <w:t>ể</w:t>
      </w:r>
      <w:r w:rsidRPr="00AB6E5C">
        <w:rPr>
          <w:rFonts w:ascii="Arial" w:eastAsia="Times New Roman" w:hAnsi="Arial" w:cs="Arial"/>
          <w:color w:val="000000"/>
          <w:sz w:val="20"/>
          <w:szCs w:val="20"/>
          <w:lang w:val="vi-VN"/>
        </w:rPr>
        <w:t>n nhượng bất động sản ngoại tỉnh.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Ví dụ 16: Công ty A trụ sở tại Hải Phòng ký hợp đ</w:t>
      </w:r>
      <w:r w:rsidRPr="00AB6E5C">
        <w:rPr>
          <w:rFonts w:ascii="Arial" w:eastAsia="Times New Roman" w:hAnsi="Arial" w:cs="Arial"/>
          <w:color w:val="000000"/>
          <w:sz w:val="20"/>
          <w:szCs w:val="20"/>
        </w:rPr>
        <w:t>ồ</w:t>
      </w:r>
      <w:r w:rsidRPr="00AB6E5C">
        <w:rPr>
          <w:rFonts w:ascii="Arial" w:eastAsia="Times New Roman" w:hAnsi="Arial" w:cs="Arial"/>
          <w:color w:val="000000"/>
          <w:sz w:val="20"/>
          <w:szCs w:val="20"/>
          <w:lang w:val="vi-VN"/>
        </w:rPr>
        <w:t>ng cung cấp xi măng cho Công ty B có trụ sở tại Hà Nội. Theo hợp đ</w:t>
      </w:r>
      <w:r w:rsidRPr="00AB6E5C">
        <w:rPr>
          <w:rFonts w:ascii="Arial" w:eastAsia="Times New Roman" w:hAnsi="Arial" w:cs="Arial"/>
          <w:color w:val="000000"/>
          <w:sz w:val="20"/>
          <w:szCs w:val="20"/>
        </w:rPr>
        <w:t>ồ</w:t>
      </w:r>
      <w:r w:rsidRPr="00AB6E5C">
        <w:rPr>
          <w:rFonts w:ascii="Arial" w:eastAsia="Times New Roman" w:hAnsi="Arial" w:cs="Arial"/>
          <w:color w:val="000000"/>
          <w:sz w:val="20"/>
          <w:szCs w:val="20"/>
          <w:lang w:val="vi-VN"/>
        </w:rPr>
        <w:t>ng, hàng hóa sẽ được Công ty A giao tại công trình mà công ty B đang xây dựng tại Hà Nội. Hoạt động bán hàng này không được gọi là bán hàng vãng lai ngoại tỉnh. Công ty A thực hiện kê khai thuế GTGT tại Hải Phòng, không phải thực hiện kê khai thuế GTGT tại Hà Nội đối với doanh thu từ hợp đồng bán hàng cho Công ty B.</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Ví dụ 19: Công ty B trụ sở tại Hà Nội bán máy điều h</w:t>
      </w:r>
      <w:r w:rsidRPr="00AB6E5C">
        <w:rPr>
          <w:rFonts w:ascii="Arial" w:eastAsia="Times New Roman" w:hAnsi="Arial" w:cs="Arial"/>
          <w:color w:val="000000"/>
          <w:sz w:val="20"/>
          <w:szCs w:val="20"/>
        </w:rPr>
        <w:t>òa</w:t>
      </w:r>
      <w:r w:rsidRPr="00AB6E5C">
        <w:rPr>
          <w:rFonts w:ascii="Arial" w:eastAsia="Times New Roman" w:hAnsi="Arial" w:cs="Arial"/>
          <w:color w:val="000000"/>
          <w:sz w:val="20"/>
          <w:szCs w:val="20"/>
          <w:lang w:val="vi-VN"/>
        </w:rPr>
        <w:t> cho khách tại Hòa Bình (bao gồm cả lắp đặt) thì Công ty B không phải kê khai thuế GTGT tại H</w:t>
      </w:r>
      <w:r w:rsidRPr="00AB6E5C">
        <w:rPr>
          <w:rFonts w:ascii="Arial" w:eastAsia="Times New Roman" w:hAnsi="Arial" w:cs="Arial"/>
          <w:color w:val="000000"/>
          <w:sz w:val="20"/>
          <w:szCs w:val="20"/>
        </w:rPr>
        <w:t>òa</w:t>
      </w:r>
      <w:r w:rsidRPr="00AB6E5C">
        <w:rPr>
          <w:rFonts w:ascii="Arial" w:eastAsia="Times New Roman" w:hAnsi="Arial" w:cs="Arial"/>
          <w:color w:val="000000"/>
          <w:sz w:val="20"/>
          <w:szCs w:val="20"/>
          <w:lang w:val="vi-VN"/>
        </w:rPr>
        <w:t> Bình.</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Trường hợp Công ty trụ sở tại TP. Hồ Chí Minh, theo trình bày từ n</w:t>
      </w:r>
      <w:r w:rsidRPr="00AB6E5C">
        <w:rPr>
          <w:rFonts w:ascii="Arial" w:eastAsia="Times New Roman" w:hAnsi="Arial" w:cs="Arial"/>
          <w:color w:val="000000"/>
          <w:sz w:val="20"/>
          <w:szCs w:val="20"/>
        </w:rPr>
        <w:t>ă</w:t>
      </w:r>
      <w:r w:rsidRPr="00AB6E5C">
        <w:rPr>
          <w:rFonts w:ascii="Arial" w:eastAsia="Times New Roman" w:hAnsi="Arial" w:cs="Arial"/>
          <w:color w:val="000000"/>
          <w:sz w:val="20"/>
          <w:szCs w:val="20"/>
          <w:lang w:val="vi-VN"/>
        </w:rPr>
        <w:t>m 2013 đến năm 2017, Công ty có cung cấp thuốc cho các bệnh viện thuộc t</w:t>
      </w:r>
      <w:r w:rsidRPr="00AB6E5C">
        <w:rPr>
          <w:rFonts w:ascii="Arial" w:eastAsia="Times New Roman" w:hAnsi="Arial" w:cs="Arial"/>
          <w:color w:val="000000"/>
          <w:sz w:val="20"/>
          <w:szCs w:val="20"/>
        </w:rPr>
        <w:t>ỉ</w:t>
      </w:r>
      <w:r w:rsidRPr="00AB6E5C">
        <w:rPr>
          <w:rFonts w:ascii="Arial" w:eastAsia="Times New Roman" w:hAnsi="Arial" w:cs="Arial"/>
          <w:color w:val="000000"/>
          <w:sz w:val="20"/>
          <w:szCs w:val="20"/>
          <w:lang w:val="vi-VN"/>
        </w:rPr>
        <w:t>nh Quảng Nam (Bệnh viện Đa Khoa Quảng Nam, Bệnh viện Đa khoa miền núi phía Bắc Quảng Nam) dưới hình thức tham gia đấu thầu. Theo hợp </w:t>
      </w:r>
      <w:r w:rsidRPr="00AB6E5C">
        <w:rPr>
          <w:rFonts w:ascii="Arial" w:eastAsia="Times New Roman" w:hAnsi="Arial" w:cs="Arial"/>
          <w:color w:val="000000"/>
          <w:sz w:val="20"/>
          <w:szCs w:val="20"/>
        </w:rPr>
        <w:t>đ</w:t>
      </w:r>
      <w:r w:rsidRPr="00AB6E5C">
        <w:rPr>
          <w:rFonts w:ascii="Arial" w:eastAsia="Times New Roman" w:hAnsi="Arial" w:cs="Arial"/>
          <w:color w:val="000000"/>
          <w:sz w:val="20"/>
          <w:szCs w:val="20"/>
          <w:lang w:val="vi-VN"/>
        </w:rPr>
        <w:t>ồng, hàng hóa được Công ty chuyển trực tiếp từ kho của Công ty tại TP. Hồ Chí Minh đến kho dược của khách hàng tại Quảng Nam thì hoạt động bán hàng này không được gọi là bán hàng vãng lai ngoại t</w:t>
      </w:r>
      <w:r w:rsidRPr="00AB6E5C">
        <w:rPr>
          <w:rFonts w:ascii="Arial" w:eastAsia="Times New Roman" w:hAnsi="Arial" w:cs="Arial"/>
          <w:color w:val="000000"/>
          <w:sz w:val="20"/>
          <w:szCs w:val="20"/>
        </w:rPr>
        <w:t>ỉ</w:t>
      </w:r>
      <w:r w:rsidRPr="00AB6E5C">
        <w:rPr>
          <w:rFonts w:ascii="Arial" w:eastAsia="Times New Roman" w:hAnsi="Arial" w:cs="Arial"/>
          <w:color w:val="000000"/>
          <w:sz w:val="20"/>
          <w:szCs w:val="20"/>
          <w:lang w:val="vi-VN"/>
        </w:rPr>
        <w:t>nh. Công ty thực hiện kê khai thuế GTGT tại TP. Hồ Chí Minh, không phải thực hiện kê khai bán hàng vãng lai đối với doanh thu từ hợp đồng bán hàng nêu trên tại Quảng Nam.</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lang w:val="vi-VN"/>
        </w:rPr>
        <w:t>Cục Thuế TP thông báo Công ty biết để thực hiện theo đúng quy định tại các văn bản quy phạm pháp luật đã được trích dẫn tại văn bản này</w:t>
      </w:r>
      <w:r w:rsidRPr="00AB6E5C">
        <w:rPr>
          <w:rFonts w:ascii="Arial" w:eastAsia="Times New Roman" w:hAnsi="Arial" w:cs="Arial"/>
          <w:color w:val="000000"/>
          <w:sz w:val="20"/>
          <w:szCs w:val="20"/>
        </w:rPr>
        <w:t>.</w:t>
      </w:r>
    </w:p>
    <w:p w:rsidR="00AB6E5C" w:rsidRPr="00AB6E5C" w:rsidRDefault="00AB6E5C" w:rsidP="00AB6E5C">
      <w:pPr>
        <w:shd w:val="clear" w:color="auto" w:fill="FFFFFF"/>
        <w:spacing w:before="120" w:after="120" w:line="234" w:lineRule="atLeast"/>
        <w:rPr>
          <w:rFonts w:ascii="Arial" w:eastAsia="Times New Roman" w:hAnsi="Arial" w:cs="Arial"/>
          <w:color w:val="000000"/>
          <w:sz w:val="18"/>
          <w:szCs w:val="18"/>
        </w:rPr>
      </w:pPr>
      <w:r w:rsidRPr="00AB6E5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B6E5C" w:rsidRPr="00AB6E5C" w:rsidTr="00AB6E5C">
        <w:trPr>
          <w:tblCellSpacing w:w="0" w:type="dxa"/>
        </w:trPr>
        <w:tc>
          <w:tcPr>
            <w:tcW w:w="442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rPr>
                <w:rFonts w:ascii="Arial" w:eastAsia="Times New Roman" w:hAnsi="Arial" w:cs="Arial"/>
                <w:color w:val="000000"/>
                <w:sz w:val="18"/>
                <w:szCs w:val="18"/>
              </w:rPr>
            </w:pPr>
            <w:r w:rsidRPr="00AB6E5C">
              <w:rPr>
                <w:rFonts w:ascii="Arial" w:eastAsia="Times New Roman" w:hAnsi="Arial" w:cs="Arial"/>
                <w:b/>
                <w:bCs/>
                <w:i/>
                <w:iCs/>
                <w:color w:val="000000"/>
                <w:sz w:val="20"/>
                <w:szCs w:val="20"/>
                <w:lang w:val="vi-VN"/>
              </w:rPr>
              <w:br/>
              <w:t>Nơi nhận:</w:t>
            </w:r>
            <w:r w:rsidRPr="00AB6E5C">
              <w:rPr>
                <w:rFonts w:ascii="Arial" w:eastAsia="Times New Roman" w:hAnsi="Arial" w:cs="Arial"/>
                <w:b/>
                <w:bCs/>
                <w:i/>
                <w:iCs/>
                <w:color w:val="000000"/>
                <w:sz w:val="20"/>
                <w:szCs w:val="20"/>
                <w:lang w:val="vi-VN"/>
              </w:rPr>
              <w:br/>
            </w:r>
            <w:r w:rsidRPr="00AB6E5C">
              <w:rPr>
                <w:rFonts w:ascii="Arial" w:eastAsia="Times New Roman" w:hAnsi="Arial" w:cs="Arial"/>
                <w:color w:val="000000"/>
                <w:sz w:val="16"/>
                <w:szCs w:val="16"/>
                <w:lang w:val="vi-VN"/>
              </w:rPr>
              <w:t>- Như trên;</w:t>
            </w:r>
            <w:r w:rsidRPr="00AB6E5C">
              <w:rPr>
                <w:rFonts w:ascii="Arial" w:eastAsia="Times New Roman" w:hAnsi="Arial" w:cs="Arial"/>
                <w:color w:val="000000"/>
                <w:sz w:val="16"/>
                <w:szCs w:val="16"/>
                <w:lang w:val="vi-VN"/>
              </w:rPr>
              <w:br/>
              <w:t>- </w:t>
            </w:r>
            <w:r w:rsidRPr="00AB6E5C">
              <w:rPr>
                <w:rFonts w:ascii="Arial" w:eastAsia="Times New Roman" w:hAnsi="Arial" w:cs="Arial"/>
                <w:color w:val="000000"/>
                <w:sz w:val="16"/>
                <w:szCs w:val="16"/>
              </w:rPr>
              <w:t>P</w:t>
            </w:r>
            <w:r w:rsidRPr="00AB6E5C">
              <w:rPr>
                <w:rFonts w:ascii="Arial" w:eastAsia="Times New Roman" w:hAnsi="Arial" w:cs="Arial"/>
                <w:color w:val="000000"/>
                <w:sz w:val="16"/>
                <w:szCs w:val="16"/>
                <w:lang w:val="vi-VN"/>
              </w:rPr>
              <w:t>. NVDTPC;</w:t>
            </w:r>
            <w:r w:rsidRPr="00AB6E5C">
              <w:rPr>
                <w:rFonts w:ascii="Arial" w:eastAsia="Times New Roman" w:hAnsi="Arial" w:cs="Arial"/>
                <w:color w:val="000000"/>
                <w:sz w:val="16"/>
                <w:szCs w:val="16"/>
                <w:lang w:val="vi-VN"/>
              </w:rPr>
              <w:br/>
              <w:t>- Phòng TTKT8;</w:t>
            </w:r>
            <w:r w:rsidRPr="00AB6E5C">
              <w:rPr>
                <w:rFonts w:ascii="Arial" w:eastAsia="Times New Roman" w:hAnsi="Arial" w:cs="Arial"/>
                <w:color w:val="000000"/>
                <w:sz w:val="16"/>
                <w:szCs w:val="16"/>
                <w:lang w:val="vi-VN"/>
              </w:rPr>
              <w:br/>
              <w:t>- Lưu: VT, TTHT.</w:t>
            </w:r>
            <w:r w:rsidRPr="00AB6E5C">
              <w:rPr>
                <w:rFonts w:ascii="Arial" w:eastAsia="Times New Roman" w:hAnsi="Arial" w:cs="Arial"/>
                <w:color w:val="000000"/>
                <w:sz w:val="16"/>
                <w:szCs w:val="16"/>
              </w:rPr>
              <w:br/>
            </w:r>
            <w:r w:rsidRPr="00AB6E5C">
              <w:rPr>
                <w:rFonts w:ascii="Arial" w:eastAsia="Times New Roman" w:hAnsi="Arial" w:cs="Arial"/>
                <w:color w:val="000000"/>
                <w:sz w:val="16"/>
                <w:szCs w:val="16"/>
                <w:lang w:val="vi-VN"/>
              </w:rPr>
              <w:t>1053-10039858 (10/06/2019)</w:t>
            </w:r>
            <w:r w:rsidRPr="00AB6E5C">
              <w:rPr>
                <w:rFonts w:ascii="Arial" w:eastAsia="Times New Roman" w:hAnsi="Arial" w:cs="Arial"/>
                <w:color w:val="000000"/>
                <w:sz w:val="16"/>
                <w:szCs w:val="16"/>
                <w:lang w:val="vi-VN"/>
              </w:rPr>
              <w:br/>
              <w:t>nttlan</w:t>
            </w:r>
          </w:p>
        </w:tc>
        <w:tc>
          <w:tcPr>
            <w:tcW w:w="4428" w:type="dxa"/>
            <w:shd w:val="clear" w:color="auto" w:fill="FFFFFF"/>
            <w:tcMar>
              <w:top w:w="0" w:type="dxa"/>
              <w:left w:w="108" w:type="dxa"/>
              <w:bottom w:w="0" w:type="dxa"/>
              <w:right w:w="108" w:type="dxa"/>
            </w:tcMar>
            <w:hideMark/>
          </w:tcPr>
          <w:p w:rsidR="00AB6E5C" w:rsidRPr="00AB6E5C" w:rsidRDefault="00AB6E5C" w:rsidP="00AB6E5C">
            <w:pPr>
              <w:spacing w:before="120" w:after="120" w:line="234" w:lineRule="atLeast"/>
              <w:jc w:val="center"/>
              <w:rPr>
                <w:rFonts w:ascii="Arial" w:eastAsia="Times New Roman" w:hAnsi="Arial" w:cs="Arial"/>
                <w:color w:val="000000"/>
                <w:sz w:val="18"/>
                <w:szCs w:val="18"/>
              </w:rPr>
            </w:pPr>
            <w:r w:rsidRPr="00AB6E5C">
              <w:rPr>
                <w:rFonts w:ascii="Arial" w:eastAsia="Times New Roman" w:hAnsi="Arial" w:cs="Arial"/>
                <w:b/>
                <w:bCs/>
                <w:color w:val="000000"/>
                <w:sz w:val="20"/>
                <w:szCs w:val="20"/>
              </w:rPr>
              <w:t>KT. CỤC TRƯỞNG</w:t>
            </w:r>
            <w:r w:rsidRPr="00AB6E5C">
              <w:rPr>
                <w:rFonts w:ascii="Arial" w:eastAsia="Times New Roman" w:hAnsi="Arial" w:cs="Arial"/>
                <w:b/>
                <w:bCs/>
                <w:color w:val="000000"/>
                <w:sz w:val="20"/>
                <w:szCs w:val="20"/>
              </w:rPr>
              <w:br/>
              <w:t>PHÓ CỤC TRƯỞNG</w:t>
            </w:r>
            <w:r w:rsidRPr="00AB6E5C">
              <w:rPr>
                <w:rFonts w:ascii="Arial" w:eastAsia="Times New Roman" w:hAnsi="Arial" w:cs="Arial"/>
                <w:b/>
                <w:bCs/>
                <w:color w:val="000000"/>
                <w:sz w:val="20"/>
                <w:szCs w:val="20"/>
              </w:rPr>
              <w:br/>
            </w:r>
            <w:r w:rsidRPr="00AB6E5C">
              <w:rPr>
                <w:rFonts w:ascii="Arial" w:eastAsia="Times New Roman" w:hAnsi="Arial" w:cs="Arial"/>
                <w:b/>
                <w:bCs/>
                <w:color w:val="000000"/>
                <w:sz w:val="20"/>
                <w:szCs w:val="20"/>
              </w:rPr>
              <w:br/>
            </w:r>
            <w:r w:rsidRPr="00AB6E5C">
              <w:rPr>
                <w:rFonts w:ascii="Arial" w:eastAsia="Times New Roman" w:hAnsi="Arial" w:cs="Arial"/>
                <w:b/>
                <w:bCs/>
                <w:color w:val="000000"/>
                <w:sz w:val="20"/>
                <w:szCs w:val="20"/>
              </w:rPr>
              <w:br/>
            </w:r>
            <w:r w:rsidRPr="00AB6E5C">
              <w:rPr>
                <w:rFonts w:ascii="Arial" w:eastAsia="Times New Roman" w:hAnsi="Arial" w:cs="Arial"/>
                <w:b/>
                <w:bCs/>
                <w:color w:val="000000"/>
                <w:sz w:val="20"/>
                <w:szCs w:val="20"/>
              </w:rPr>
              <w:br/>
            </w:r>
            <w:r w:rsidRPr="00AB6E5C">
              <w:rPr>
                <w:rFonts w:ascii="Arial" w:eastAsia="Times New Roman" w:hAnsi="Arial" w:cs="Arial"/>
                <w:b/>
                <w:bCs/>
                <w:color w:val="000000"/>
                <w:sz w:val="20"/>
                <w:szCs w:val="20"/>
              </w:rPr>
              <w:br/>
              <w:t>Nguyễn Nam Bình</w:t>
            </w:r>
          </w:p>
        </w:tc>
      </w:tr>
    </w:tbl>
    <w:p w:rsidR="00F078D6" w:rsidRPr="00AB6E5C" w:rsidRDefault="00AB6E5C" w:rsidP="00AB6E5C">
      <w:bookmarkStart w:id="0" w:name="_GoBack"/>
      <w:bookmarkEnd w:id="0"/>
    </w:p>
    <w:sectPr w:rsidR="00F078D6" w:rsidRPr="00AB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61F3A"/>
    <w:rsid w:val="00AB6E5C"/>
    <w:rsid w:val="00B60C62"/>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19-2014-tt-btc-sua-doi-cac-thong-tu-de-cai-cach-don-gian-thu-tuc-hanh-chinh-ve-thue-246608.aspx" TargetMode="External"/><Relationship Id="rId3" Type="http://schemas.openxmlformats.org/officeDocument/2006/relationships/webSettings" Target="webSettings.xml"/><Relationship Id="rId7" Type="http://schemas.openxmlformats.org/officeDocument/2006/relationships/hyperlink" Target="https://thuvienphapluat.vn/van-ban/thue-phi-le-phi/thong-tu-26-2015-tt-btc-huong-dan-12-2015-nd-cp-thue-gia-tri-gia-tang-sua-doi-39-2014-tt-btc-26717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thong-tu-219-2013-tt-btc-huong-dan-luat-thue-gia-tri-gia-tang-va-nghi-dinh-209-2013-nd-cp-220761.aspx" TargetMode="External"/><Relationship Id="rId5" Type="http://schemas.openxmlformats.org/officeDocument/2006/relationships/hyperlink" Target="https://thuvienphapluat.vn/van-ban/thue-phi-le-phi/thong-tu-156-2013-tt-btc-huong-dan-luat-quan-ly-thue-va-nghi-dinh-83-2013-nd-cp-214560.aspx" TargetMode="External"/><Relationship Id="rId10" Type="http://schemas.openxmlformats.org/officeDocument/2006/relationships/theme" Target="theme/theme1.xml"/><Relationship Id="rId4" Type="http://schemas.openxmlformats.org/officeDocument/2006/relationships/hyperlink" Target="https://thuvienphapluat.vn/van-ban/thue-phi-le-phi/thong-tu-28-2011-tt-btc-huong-dan-luat-quan-ly-thue-nghi-dinh-85-2007-nd-cp-120439.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2</cp:revision>
  <dcterms:created xsi:type="dcterms:W3CDTF">2019-09-25T07:41:00Z</dcterms:created>
  <dcterms:modified xsi:type="dcterms:W3CDTF">2019-09-25T07:56:00Z</dcterms:modified>
</cp:coreProperties>
</file>